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D9" w:rsidRDefault="001551D9" w:rsidP="001551D9">
      <w:pPr>
        <w:widowControl w:val="0"/>
        <w:tabs>
          <w:tab w:val="left" w:pos="2520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1375915"/>
      <w:r w:rsidRPr="001D451A">
        <w:rPr>
          <w:rFonts w:ascii="Times New Roman" w:hAnsi="Times New Roman" w:cs="Times New Roman"/>
          <w:b/>
          <w:bCs/>
          <w:sz w:val="28"/>
          <w:szCs w:val="28"/>
        </w:rPr>
        <w:t>Оборот оптовой торговли</w:t>
      </w:r>
      <w:bookmarkEnd w:id="0"/>
    </w:p>
    <w:p w:rsidR="005D2805" w:rsidRPr="001D451A" w:rsidRDefault="005D2805" w:rsidP="005D2805">
      <w:pPr>
        <w:spacing w:line="288" w:lineRule="auto"/>
        <w:jc w:val="both"/>
        <w:rPr>
          <w:rFonts w:ascii="Times New Roman" w:hAnsi="Times New Roman" w:cs="Times New Roman"/>
        </w:rPr>
      </w:pPr>
      <w:r w:rsidRPr="001D451A">
        <w:rPr>
          <w:rFonts w:ascii="Times New Roman" w:hAnsi="Times New Roman" w:cs="Times New Roman"/>
        </w:rPr>
        <w:t xml:space="preserve">В </w:t>
      </w:r>
      <w:r w:rsidR="00176F3C">
        <w:rPr>
          <w:rFonts w:ascii="Times New Roman" w:hAnsi="Times New Roman" w:cs="Times New Roman"/>
        </w:rPr>
        <w:t>но</w:t>
      </w:r>
      <w:r w:rsidR="004479EE">
        <w:rPr>
          <w:rFonts w:ascii="Times New Roman" w:hAnsi="Times New Roman" w:cs="Times New Roman"/>
        </w:rPr>
        <w:t>ябре</w:t>
      </w:r>
      <w:r w:rsidRPr="001D451A">
        <w:rPr>
          <w:rFonts w:ascii="Times New Roman" w:hAnsi="Times New Roman" w:cs="Times New Roman"/>
        </w:rPr>
        <w:t xml:space="preserve"> 2020 года оборот оптовой торговли составил </w:t>
      </w:r>
      <w:r w:rsidR="00176F3C">
        <w:rPr>
          <w:rFonts w:ascii="Times New Roman" w:hAnsi="Times New Roman" w:cs="Times New Roman"/>
        </w:rPr>
        <w:t>2914,6</w:t>
      </w:r>
      <w:r w:rsidRPr="001D451A">
        <w:rPr>
          <w:rFonts w:ascii="Times New Roman" w:hAnsi="Times New Roman" w:cs="Times New Roman"/>
        </w:rPr>
        <w:t xml:space="preserve"> миллиарда рублей, или </w:t>
      </w:r>
      <w:r w:rsidR="004901A9">
        <w:rPr>
          <w:rFonts w:ascii="Times New Roman" w:hAnsi="Times New Roman" w:cs="Times New Roman"/>
        </w:rPr>
        <w:t>9</w:t>
      </w:r>
      <w:r w:rsidR="00C87095">
        <w:rPr>
          <w:rFonts w:ascii="Times New Roman" w:hAnsi="Times New Roman" w:cs="Times New Roman"/>
        </w:rPr>
        <w:t>2</w:t>
      </w:r>
      <w:r w:rsidR="004901A9">
        <w:rPr>
          <w:rFonts w:ascii="Times New Roman" w:hAnsi="Times New Roman" w:cs="Times New Roman"/>
        </w:rPr>
        <w:t>,</w:t>
      </w:r>
      <w:r w:rsidR="00176F3C">
        <w:rPr>
          <w:rFonts w:ascii="Times New Roman" w:hAnsi="Times New Roman" w:cs="Times New Roman"/>
        </w:rPr>
        <w:t>1</w:t>
      </w:r>
      <w:r w:rsidR="002B76F0">
        <w:rPr>
          <w:rFonts w:ascii="Times New Roman" w:hAnsi="Times New Roman" w:cs="Times New Roman"/>
        </w:rPr>
        <w:t xml:space="preserve"> </w:t>
      </w:r>
      <w:r w:rsidRPr="001D451A">
        <w:rPr>
          <w:rFonts w:ascii="Times New Roman" w:hAnsi="Times New Roman" w:cs="Times New Roman"/>
        </w:rPr>
        <w:t>процента (в сопоставимых ценах)  к  соответствующему периоду предыдущего года. В январе-</w:t>
      </w:r>
      <w:r w:rsidR="00176F3C">
        <w:rPr>
          <w:rFonts w:ascii="Times New Roman" w:hAnsi="Times New Roman" w:cs="Times New Roman"/>
        </w:rPr>
        <w:t>но</w:t>
      </w:r>
      <w:r w:rsidR="004479EE">
        <w:rPr>
          <w:rFonts w:ascii="Times New Roman" w:hAnsi="Times New Roman" w:cs="Times New Roman"/>
        </w:rPr>
        <w:t>ябр</w:t>
      </w:r>
      <w:r w:rsidR="004901A9">
        <w:rPr>
          <w:rFonts w:ascii="Times New Roman" w:hAnsi="Times New Roman" w:cs="Times New Roman"/>
        </w:rPr>
        <w:t>е</w:t>
      </w:r>
      <w:r w:rsidRPr="001D451A">
        <w:rPr>
          <w:rFonts w:ascii="Times New Roman" w:hAnsi="Times New Roman" w:cs="Times New Roman"/>
        </w:rPr>
        <w:t xml:space="preserve"> 2020 года – </w:t>
      </w:r>
      <w:r w:rsidR="00176F3C">
        <w:rPr>
          <w:rFonts w:ascii="Times New Roman" w:hAnsi="Times New Roman" w:cs="Times New Roman"/>
        </w:rPr>
        <w:t>26677,3</w:t>
      </w:r>
      <w:r w:rsidRPr="001D451A">
        <w:rPr>
          <w:rFonts w:ascii="Times New Roman" w:hAnsi="Times New Roman" w:cs="Times New Roman"/>
        </w:rPr>
        <w:t xml:space="preserve"> миллиард</w:t>
      </w:r>
      <w:r w:rsidR="00776FB3">
        <w:rPr>
          <w:rFonts w:ascii="Times New Roman" w:hAnsi="Times New Roman" w:cs="Times New Roman"/>
        </w:rPr>
        <w:t xml:space="preserve">а </w:t>
      </w:r>
      <w:r w:rsidRPr="001D451A">
        <w:rPr>
          <w:rFonts w:ascii="Times New Roman" w:hAnsi="Times New Roman" w:cs="Times New Roman"/>
        </w:rPr>
        <w:t>и 9</w:t>
      </w:r>
      <w:r w:rsidR="00C87095">
        <w:rPr>
          <w:rFonts w:ascii="Times New Roman" w:hAnsi="Times New Roman" w:cs="Times New Roman"/>
        </w:rPr>
        <w:t>4</w:t>
      </w:r>
      <w:r w:rsidRPr="001D451A">
        <w:rPr>
          <w:rFonts w:ascii="Times New Roman" w:hAnsi="Times New Roman" w:cs="Times New Roman"/>
        </w:rPr>
        <w:t>,</w:t>
      </w:r>
      <w:r w:rsidR="00C87095">
        <w:rPr>
          <w:rFonts w:ascii="Times New Roman" w:hAnsi="Times New Roman" w:cs="Times New Roman"/>
        </w:rPr>
        <w:t>8</w:t>
      </w:r>
      <w:r w:rsidRPr="001D451A">
        <w:rPr>
          <w:rFonts w:ascii="Times New Roman" w:hAnsi="Times New Roman" w:cs="Times New Roman"/>
        </w:rPr>
        <w:t xml:space="preserve"> процента.</w:t>
      </w:r>
    </w:p>
    <w:p w:rsidR="001551D9" w:rsidRDefault="001551D9" w:rsidP="00280D35">
      <w:pPr>
        <w:widowControl w:val="0"/>
        <w:tabs>
          <w:tab w:val="left" w:pos="2520"/>
        </w:tabs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Индекс физического объема </w:t>
      </w:r>
      <w:r w:rsidRPr="002308E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оборота оптовой торговли</w:t>
      </w:r>
      <w:r w:rsidRPr="001D451A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Arial" w:eastAsia="Times New Roman" w:hAnsi="Arial" w:cs="Arial"/>
          <w:b/>
          <w:bCs/>
          <w:noProof/>
          <w:color w:val="1F497D" w:themeColor="text2"/>
          <w:sz w:val="24"/>
          <w:szCs w:val="21"/>
        </w:rPr>
        <w:drawing>
          <wp:inline distT="0" distB="0" distL="0" distR="0">
            <wp:extent cx="6137031" cy="2971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51D9" w:rsidRPr="001D451A" w:rsidRDefault="001551D9" w:rsidP="001551D9">
      <w:pPr>
        <w:spacing w:line="240" w:lineRule="auto"/>
        <w:jc w:val="center"/>
        <w:rPr>
          <w:bCs/>
          <w:sz w:val="28"/>
          <w:szCs w:val="28"/>
        </w:rPr>
      </w:pPr>
      <w:r w:rsidRPr="003D01A8">
        <w:rPr>
          <w:b/>
          <w:bCs/>
          <w:sz w:val="28"/>
          <w:szCs w:val="28"/>
        </w:rPr>
        <w:t>Оборот оптовой торговли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56"/>
        <w:gridCol w:w="1346"/>
        <w:gridCol w:w="1418"/>
        <w:gridCol w:w="1417"/>
        <w:gridCol w:w="1276"/>
        <w:gridCol w:w="2268"/>
      </w:tblGrid>
      <w:tr w:rsidR="001551D9" w:rsidTr="00BF7B65">
        <w:trPr>
          <w:trHeight w:val="113"/>
        </w:trPr>
        <w:tc>
          <w:tcPr>
            <w:tcW w:w="2056" w:type="dxa"/>
            <w:vMerge w:val="restart"/>
            <w:shd w:val="clear" w:color="auto" w:fill="FFFFFF" w:themeFill="background1"/>
          </w:tcPr>
          <w:p w:rsidR="001551D9" w:rsidRPr="001D451A" w:rsidRDefault="001551D9" w:rsidP="00BF7B65">
            <w:pPr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 w:val="restart"/>
            <w:shd w:val="clear" w:color="auto" w:fill="FFFFFF" w:themeFill="background1"/>
          </w:tcPr>
          <w:p w:rsidR="001551D9" w:rsidRPr="001D451A" w:rsidRDefault="00176F3C" w:rsidP="0052767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но</w:t>
            </w:r>
            <w:r w:rsidR="004479EE">
              <w:rPr>
                <w:rFonts w:ascii="Times New Roman" w:hAnsi="Times New Roman" w:cs="Times New Roman"/>
                <w:b/>
              </w:rPr>
              <w:t>ябрь</w:t>
            </w:r>
            <w:r w:rsidR="001551D9"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="001551D9" w:rsidRPr="001D451A">
              <w:rPr>
                <w:rFonts w:ascii="Times New Roman" w:hAnsi="Times New Roman" w:cs="Times New Roman"/>
                <w:b/>
              </w:rPr>
              <w:br/>
              <w:t xml:space="preserve">млн. </w:t>
            </w:r>
            <w:r w:rsidR="001551D9" w:rsidRPr="001D451A">
              <w:rPr>
                <w:rFonts w:ascii="Times New Roman" w:hAnsi="Times New Roman" w:cs="Times New Roman"/>
                <w:b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51D9" w:rsidRPr="001D451A" w:rsidRDefault="001551D9" w:rsidP="00864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  <w:b/>
              </w:rPr>
              <w:t xml:space="preserve">в сопоставимых ценах               </w:t>
            </w:r>
            <w:proofErr w:type="gramStart"/>
            <w:r w:rsidRPr="001D451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1D451A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551D9" w:rsidRDefault="001551D9" w:rsidP="00C87095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 w:rsidR="00176F3C">
              <w:rPr>
                <w:rFonts w:ascii="Times New Roman" w:hAnsi="Times New Roman" w:cs="Times New Roman"/>
                <w:b/>
              </w:rPr>
              <w:t>но</w:t>
            </w:r>
            <w:r w:rsidR="00C87095">
              <w:rPr>
                <w:rFonts w:ascii="Times New Roman" w:hAnsi="Times New Roman" w:cs="Times New Roman"/>
                <w:b/>
              </w:rPr>
              <w:t>ябрь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</w:p>
          <w:p w:rsidR="00BF7B65" w:rsidRPr="001D451A" w:rsidRDefault="00BF7B65" w:rsidP="00C8709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млн. рублей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551D9" w:rsidRPr="001D451A" w:rsidRDefault="001551D9" w:rsidP="00176F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я</w:t>
            </w:r>
            <w:r w:rsidRPr="001D451A">
              <w:rPr>
                <w:rFonts w:ascii="Times New Roman" w:hAnsi="Times New Roman" w:cs="Times New Roman"/>
                <w:b/>
              </w:rPr>
              <w:t>нварь-</w:t>
            </w:r>
            <w:r w:rsidR="00176F3C">
              <w:rPr>
                <w:rFonts w:ascii="Times New Roman" w:hAnsi="Times New Roman" w:cs="Times New Roman"/>
                <w:b/>
              </w:rPr>
              <w:t>но</w:t>
            </w:r>
            <w:r w:rsidR="00C87095">
              <w:rPr>
                <w:rFonts w:ascii="Times New Roman" w:hAnsi="Times New Roman" w:cs="Times New Roman"/>
                <w:b/>
              </w:rPr>
              <w:t>ябрь</w:t>
            </w:r>
            <w:r w:rsidRPr="001D451A">
              <w:rPr>
                <w:rFonts w:ascii="Times New Roman" w:hAnsi="Times New Roman" w:cs="Times New Roman"/>
                <w:b/>
              </w:rPr>
              <w:br/>
              <w:t>2020 года</w:t>
            </w:r>
            <w:r w:rsidRPr="001D451A">
              <w:rPr>
                <w:rFonts w:ascii="Times New Roman" w:hAnsi="Times New Roman" w:cs="Times New Roman"/>
                <w:b/>
              </w:rPr>
              <w:br/>
              <w:t>в % к</w:t>
            </w:r>
            <w:r w:rsidRPr="001D451A">
              <w:rPr>
                <w:rFonts w:ascii="Times New Roman" w:hAnsi="Times New Roman" w:cs="Times New Roman"/>
                <w:b/>
              </w:rPr>
              <w:br/>
              <w:t>январю-</w:t>
            </w:r>
            <w:r w:rsidR="00176F3C">
              <w:rPr>
                <w:rFonts w:ascii="Times New Roman" w:hAnsi="Times New Roman" w:cs="Times New Roman"/>
                <w:b/>
              </w:rPr>
              <w:t>но</w:t>
            </w:r>
            <w:r w:rsidR="00C87095">
              <w:rPr>
                <w:rFonts w:ascii="Times New Roman" w:hAnsi="Times New Roman" w:cs="Times New Roman"/>
                <w:b/>
              </w:rPr>
              <w:t>ябрю</w:t>
            </w:r>
            <w:r w:rsidRPr="001D451A">
              <w:rPr>
                <w:rFonts w:ascii="Times New Roman" w:hAnsi="Times New Roman" w:cs="Times New Roman"/>
                <w:b/>
              </w:rPr>
              <w:br/>
              <w:t xml:space="preserve">2019 года     </w:t>
            </w:r>
            <w:r w:rsidR="00BF7B65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1D451A">
              <w:rPr>
                <w:rFonts w:ascii="Times New Roman" w:hAnsi="Times New Roman" w:cs="Times New Roman"/>
                <w:b/>
              </w:rPr>
              <w:t xml:space="preserve">  (в сопоставимых ценах) </w:t>
            </w:r>
            <w:proofErr w:type="gramEnd"/>
          </w:p>
        </w:tc>
      </w:tr>
      <w:tr w:rsidR="001551D9" w:rsidTr="00BF7B65">
        <w:trPr>
          <w:trHeight w:val="1386"/>
        </w:trPr>
        <w:tc>
          <w:tcPr>
            <w:tcW w:w="2056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346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1551D9" w:rsidRDefault="00176F3C" w:rsidP="00527677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но</w:t>
            </w:r>
            <w:r w:rsidR="00C87095">
              <w:rPr>
                <w:rFonts w:ascii="Arial" w:hAnsi="Arial" w:cs="Arial"/>
                <w:b/>
                <w:sz w:val="18"/>
                <w:szCs w:val="20"/>
              </w:rPr>
              <w:t>ябрю</w:t>
            </w:r>
            <w:r w:rsidR="001551D9" w:rsidRPr="00300115">
              <w:rPr>
                <w:rFonts w:ascii="Arial" w:hAnsi="Arial" w:cs="Arial"/>
                <w:b/>
                <w:sz w:val="18"/>
                <w:szCs w:val="20"/>
              </w:rPr>
              <w:br/>
              <w:t>2019 года</w:t>
            </w:r>
          </w:p>
        </w:tc>
        <w:tc>
          <w:tcPr>
            <w:tcW w:w="1417" w:type="dxa"/>
            <w:shd w:val="clear" w:color="auto" w:fill="FFFFFF" w:themeFill="background1"/>
          </w:tcPr>
          <w:p w:rsidR="004479EE" w:rsidRDefault="00176F3C" w:rsidP="0086423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окт</w:t>
            </w:r>
            <w:r w:rsidR="00C87095">
              <w:rPr>
                <w:rFonts w:ascii="Arial" w:hAnsi="Arial" w:cs="Arial"/>
                <w:b/>
                <w:sz w:val="18"/>
                <w:szCs w:val="20"/>
              </w:rPr>
              <w:t>ябрю</w:t>
            </w:r>
          </w:p>
          <w:p w:rsidR="001551D9" w:rsidRDefault="001551D9" w:rsidP="0086423E">
            <w:pPr>
              <w:spacing w:before="60" w:after="60"/>
              <w:jc w:val="center"/>
            </w:pPr>
            <w:r w:rsidRPr="00300115">
              <w:rPr>
                <w:rFonts w:ascii="Arial" w:hAnsi="Arial" w:cs="Arial"/>
                <w:b/>
                <w:sz w:val="18"/>
                <w:szCs w:val="20"/>
              </w:rPr>
              <w:t>2020 года</w:t>
            </w:r>
          </w:p>
        </w:tc>
        <w:tc>
          <w:tcPr>
            <w:tcW w:w="1276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  <w:tc>
          <w:tcPr>
            <w:tcW w:w="2268" w:type="dxa"/>
            <w:vMerge/>
          </w:tcPr>
          <w:p w:rsidR="001551D9" w:rsidRDefault="001551D9" w:rsidP="0086423E">
            <w:pPr>
              <w:spacing w:before="60" w:after="60"/>
              <w:jc w:val="center"/>
            </w:pPr>
          </w:p>
        </w:tc>
      </w:tr>
      <w:tr w:rsidR="001551D9" w:rsidTr="00BF7B65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46" w:type="dxa"/>
            <w:vAlign w:val="bottom"/>
          </w:tcPr>
          <w:p w:rsidR="001551D9" w:rsidRPr="001D451A" w:rsidRDefault="00176F3C" w:rsidP="00250C9D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2914595,8</w:t>
            </w:r>
          </w:p>
        </w:tc>
        <w:tc>
          <w:tcPr>
            <w:tcW w:w="1418" w:type="dxa"/>
            <w:vAlign w:val="bottom"/>
          </w:tcPr>
          <w:p w:rsidR="001551D9" w:rsidRPr="001D451A" w:rsidRDefault="00C87095" w:rsidP="00176F3C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</w:t>
            </w:r>
            <w:r w:rsidR="00176F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276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26677251,8</w:t>
            </w:r>
          </w:p>
        </w:tc>
        <w:tc>
          <w:tcPr>
            <w:tcW w:w="2268" w:type="dxa"/>
            <w:vAlign w:val="bottom"/>
          </w:tcPr>
          <w:p w:rsidR="001551D9" w:rsidRPr="001D451A" w:rsidRDefault="00176F3C" w:rsidP="004901A9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</w:t>
            </w:r>
          </w:p>
        </w:tc>
      </w:tr>
      <w:tr w:rsidR="001551D9" w:rsidTr="00BF7B65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70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6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1551D9" w:rsidRPr="001D451A" w:rsidRDefault="001551D9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551D9" w:rsidTr="00BF7B65">
        <w:trPr>
          <w:trHeight w:val="170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оборот оптовой торговли организаций оптовой торговли</w:t>
            </w:r>
          </w:p>
        </w:tc>
        <w:tc>
          <w:tcPr>
            <w:tcW w:w="1346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2379671,7</w:t>
            </w:r>
          </w:p>
        </w:tc>
        <w:tc>
          <w:tcPr>
            <w:tcW w:w="1418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417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21776694,9</w:t>
            </w:r>
          </w:p>
        </w:tc>
        <w:tc>
          <w:tcPr>
            <w:tcW w:w="2268" w:type="dxa"/>
            <w:vAlign w:val="bottom"/>
          </w:tcPr>
          <w:p w:rsidR="001551D9" w:rsidRPr="001D451A" w:rsidRDefault="00176F3C" w:rsidP="004479E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</w:tr>
      <w:tr w:rsidR="001551D9" w:rsidTr="00BF7B65">
        <w:trPr>
          <w:trHeight w:val="1235"/>
        </w:trPr>
        <w:tc>
          <w:tcPr>
            <w:tcW w:w="2056" w:type="dxa"/>
            <w:vAlign w:val="bottom"/>
          </w:tcPr>
          <w:p w:rsidR="001551D9" w:rsidRPr="001D451A" w:rsidRDefault="001551D9" w:rsidP="0086423E">
            <w:pPr>
              <w:spacing w:before="120" w:after="120"/>
              <w:ind w:left="113"/>
              <w:rPr>
                <w:rFonts w:ascii="Times New Roman" w:hAnsi="Times New Roman" w:cs="Times New Roman"/>
              </w:rPr>
            </w:pPr>
            <w:r w:rsidRPr="001D451A">
              <w:rPr>
                <w:rFonts w:ascii="Times New Roman" w:hAnsi="Times New Roman" w:cs="Times New Roman"/>
              </w:rPr>
              <w:t>организаций других видов экономической деятельности</w:t>
            </w:r>
          </w:p>
        </w:tc>
        <w:tc>
          <w:tcPr>
            <w:tcW w:w="1346" w:type="dxa"/>
            <w:vAlign w:val="bottom"/>
          </w:tcPr>
          <w:p w:rsidR="001551D9" w:rsidRPr="001D451A" w:rsidRDefault="00176F3C" w:rsidP="00250C9D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534924,1</w:t>
            </w:r>
          </w:p>
        </w:tc>
        <w:tc>
          <w:tcPr>
            <w:tcW w:w="1418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417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276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4900556,9</w:t>
            </w:r>
          </w:p>
        </w:tc>
        <w:tc>
          <w:tcPr>
            <w:tcW w:w="2268" w:type="dxa"/>
            <w:vAlign w:val="bottom"/>
          </w:tcPr>
          <w:p w:rsidR="001551D9" w:rsidRPr="001D451A" w:rsidRDefault="00176F3C" w:rsidP="0086423E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</w:tr>
    </w:tbl>
    <w:p w:rsidR="001551D9" w:rsidRPr="008C28F5" w:rsidRDefault="001551D9" w:rsidP="001551D9"/>
    <w:p w:rsidR="00376D3F" w:rsidRDefault="00376D3F">
      <w:bookmarkStart w:id="1" w:name="_GoBack"/>
      <w:bookmarkEnd w:id="1"/>
    </w:p>
    <w:sectPr w:rsidR="00376D3F" w:rsidSect="00507820">
      <w:pgSz w:w="11906" w:h="16838"/>
      <w:pgMar w:top="993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1D9"/>
    <w:rsid w:val="00044723"/>
    <w:rsid w:val="00060F99"/>
    <w:rsid w:val="000A0F83"/>
    <w:rsid w:val="001551D9"/>
    <w:rsid w:val="00166CD4"/>
    <w:rsid w:val="00176F3C"/>
    <w:rsid w:val="001816C3"/>
    <w:rsid w:val="00240211"/>
    <w:rsid w:val="00250C9D"/>
    <w:rsid w:val="00263162"/>
    <w:rsid w:val="00280D35"/>
    <w:rsid w:val="002B76F0"/>
    <w:rsid w:val="002B7731"/>
    <w:rsid w:val="00336811"/>
    <w:rsid w:val="00376D3F"/>
    <w:rsid w:val="003D349C"/>
    <w:rsid w:val="004479EE"/>
    <w:rsid w:val="004901A9"/>
    <w:rsid w:val="00493306"/>
    <w:rsid w:val="00507820"/>
    <w:rsid w:val="00527677"/>
    <w:rsid w:val="00551FA8"/>
    <w:rsid w:val="005D2805"/>
    <w:rsid w:val="00667F58"/>
    <w:rsid w:val="00776FB3"/>
    <w:rsid w:val="007E67B2"/>
    <w:rsid w:val="008019D0"/>
    <w:rsid w:val="00851FCC"/>
    <w:rsid w:val="00983FE1"/>
    <w:rsid w:val="00A25733"/>
    <w:rsid w:val="00AF7163"/>
    <w:rsid w:val="00B33AAA"/>
    <w:rsid w:val="00B53FC2"/>
    <w:rsid w:val="00BD216A"/>
    <w:rsid w:val="00BF7B65"/>
    <w:rsid w:val="00C87095"/>
    <w:rsid w:val="00D20181"/>
    <w:rsid w:val="00E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1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D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2020 год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8971663985402841E-2"/>
          <c:y val="0.15476190476190912"/>
          <c:w val="0.95447309945151004"/>
          <c:h val="0.573793246990825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 соответствующему месяцу предыдущего года</c:v>
                </c:pt>
              </c:strCache>
            </c:strRef>
          </c:tx>
          <c:dLbls>
            <c:dLbl>
              <c:idx val="0"/>
              <c:layout>
                <c:manualLayout>
                  <c:x val="-3.3110473126174642E-2"/>
                  <c:y val="-5.8913453126052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1736943995412392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735277204889484E-2"/>
                  <c:y val="6.0439127801332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180203587044698E-2"/>
                  <c:y val="-5.982905982905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596305118875894E-2"/>
                  <c:y val="5.4334410121813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041068555788809E-2"/>
                  <c:y val="7.6923076923077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179877696560717E-2"/>
                  <c:y val="6.41025641025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318686837332167E-2"/>
                  <c:y val="5.1282051282051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318686837332167E-2"/>
                  <c:y val="5.982905982905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3457495978104103E-2"/>
                  <c:y val="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931868683733223E-2"/>
                  <c:y val="5.982905982905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110</c:v>
                </c:pt>
                <c:pt idx="1">
                  <c:v>105.5</c:v>
                </c:pt>
                <c:pt idx="2">
                  <c:v>103.1</c:v>
                </c:pt>
                <c:pt idx="3">
                  <c:v>82.2</c:v>
                </c:pt>
                <c:pt idx="4">
                  <c:v>77.599999999999994</c:v>
                </c:pt>
                <c:pt idx="5">
                  <c:v>92.7</c:v>
                </c:pt>
                <c:pt idx="6">
                  <c:v>98.4</c:v>
                </c:pt>
                <c:pt idx="7">
                  <c:v>94.3</c:v>
                </c:pt>
                <c:pt idx="8">
                  <c:v>95.5</c:v>
                </c:pt>
                <c:pt idx="9">
                  <c:v>94.4</c:v>
                </c:pt>
                <c:pt idx="10">
                  <c:v>92.1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117184"/>
        <c:axId val="73170944"/>
      </c:line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 предыдущему месяцу</c:v>
                </c:pt>
              </c:strCache>
            </c:strRef>
          </c:tx>
          <c:dLbls>
            <c:dLbl>
              <c:idx val="0"/>
              <c:layout>
                <c:manualLayout>
                  <c:x val="-4.3457495978104103E-2"/>
                  <c:y val="6.8376068376068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526900548489964E-2"/>
                  <c:y val="5.5555219059156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18686837332167E-2"/>
                  <c:y val="-7.1123224981492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457495978104103E-2"/>
                  <c:y val="5.6165960024227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7249282266946862E-2"/>
                  <c:y val="-6.41025641025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179877696561029E-2"/>
                  <c:y val="-6.41025641025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041068555788781E-2"/>
                  <c:y val="-8.54700854700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110473126174642E-2"/>
                  <c:y val="-6.4102564102564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041068555788712E-2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5526900548489992E-2"/>
                  <c:y val="-5.9829059829059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110473126174551E-2"/>
                  <c:y val="-6.8376068376068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Лист1!$A$2:$A$12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69.7</c:v>
                </c:pt>
                <c:pt idx="1">
                  <c:v>103.6</c:v>
                </c:pt>
                <c:pt idx="2">
                  <c:v>114.5</c:v>
                </c:pt>
                <c:pt idx="3">
                  <c:v>76.7</c:v>
                </c:pt>
                <c:pt idx="4">
                  <c:v>92.9</c:v>
                </c:pt>
                <c:pt idx="5" formatCode="0.0">
                  <c:v>124</c:v>
                </c:pt>
                <c:pt idx="6">
                  <c:v>107.7</c:v>
                </c:pt>
                <c:pt idx="7">
                  <c:v>102.3</c:v>
                </c:pt>
                <c:pt idx="8" formatCode="0.0">
                  <c:v>104.3</c:v>
                </c:pt>
                <c:pt idx="9">
                  <c:v>105.3</c:v>
                </c:pt>
                <c:pt idx="10">
                  <c:v>97.7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304576"/>
        <c:axId val="73171520"/>
      </c:lineChart>
      <c:catAx>
        <c:axId val="7311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73170944"/>
        <c:crosses val="autoZero"/>
        <c:auto val="1"/>
        <c:lblAlgn val="ctr"/>
        <c:lblOffset val="100"/>
        <c:noMultiLvlLbl val="0"/>
      </c:catAx>
      <c:valAx>
        <c:axId val="73170944"/>
        <c:scaling>
          <c:orientation val="minMax"/>
          <c:min val="5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3117184"/>
        <c:crosses val="autoZero"/>
        <c:crossBetween val="between"/>
        <c:majorUnit val="40"/>
      </c:valAx>
      <c:valAx>
        <c:axId val="7317152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one"/>
        <c:crossAx val="105304576"/>
        <c:crosses val="max"/>
        <c:crossBetween val="between"/>
      </c:valAx>
      <c:catAx>
        <c:axId val="105304576"/>
        <c:scaling>
          <c:orientation val="minMax"/>
        </c:scaling>
        <c:delete val="1"/>
        <c:axPos val="b"/>
        <c:majorTickMark val="out"/>
        <c:minorTickMark val="none"/>
        <c:tickLblPos val="nextTo"/>
        <c:crossAx val="7317152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2.9649190300652002E-2"/>
          <c:y val="0.91289870016247965"/>
          <c:w val="0.93045461359963655"/>
          <c:h val="6.3291776027996891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Люляк Александра Сергеевна</cp:lastModifiedBy>
  <cp:revision>12</cp:revision>
  <dcterms:created xsi:type="dcterms:W3CDTF">2020-11-18T08:03:00Z</dcterms:created>
  <dcterms:modified xsi:type="dcterms:W3CDTF">2020-12-18T10:52:00Z</dcterms:modified>
</cp:coreProperties>
</file>